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leader="none" w:pos="9912"/>
        </w:tabs>
        <w:ind w:right="-10"/>
        <w:jc w:val="both"/>
        <w:rPr>
          <w:rFonts w:ascii="Arial" w:cs="Arial" w:eastAsia="Arial" w:hAnsi="Arial"/>
          <w:b w:val="1"/>
        </w:rPr>
      </w:pPr>
      <w:r w:rsidDel="00000000" w:rsidR="00000000" w:rsidRPr="00000000">
        <w:rPr>
          <w:rtl w:val="0"/>
        </w:rPr>
      </w:r>
    </w:p>
    <w:p w:rsidR="00000000" w:rsidDel="00000000" w:rsidP="00000000" w:rsidRDefault="00000000" w:rsidRPr="00000000" w14:paraId="00000002">
      <w:pPr>
        <w:pageBreakBefore w:val="0"/>
        <w:tabs>
          <w:tab w:val="left" w:leader="none" w:pos="9912"/>
        </w:tabs>
        <w:ind w:right="-1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Señor(a):</w:t>
      </w:r>
    </w:p>
    <w:p w:rsidR="00000000" w:rsidDel="00000000" w:rsidP="00000000" w:rsidRDefault="00000000" w:rsidRPr="00000000" w14:paraId="00000003">
      <w:pPr>
        <w:pageBreakBefore w:val="0"/>
        <w:ind w:right="-1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ind w:right="-1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JUZGADO PENAL MUNICIPAL (REPARTO)</w:t>
      </w:r>
    </w:p>
    <w:p w:rsidR="00000000" w:rsidDel="00000000" w:rsidP="00000000" w:rsidRDefault="00000000" w:rsidRPr="00000000" w14:paraId="00000005">
      <w:pPr>
        <w:pageBreakBefore w:val="0"/>
        <w:tabs>
          <w:tab w:val="left" w:leader="none" w:pos="9912"/>
        </w:tabs>
        <w:ind w:right="-1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S.     D.</w:t>
      </w:r>
    </w:p>
    <w:p w:rsidR="00000000" w:rsidDel="00000000" w:rsidP="00000000" w:rsidRDefault="00000000" w:rsidRPr="00000000" w14:paraId="00000006">
      <w:pPr>
        <w:pageBreakBefore w:val="0"/>
        <w:tabs>
          <w:tab w:val="left" w:leader="none" w:pos="9912"/>
        </w:tabs>
        <w:ind w:right="-1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pageBreakBefore w:val="0"/>
        <w:tabs>
          <w:tab w:val="left" w:leader="none" w:pos="9912"/>
        </w:tabs>
        <w:ind w:right="-1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REFERENCIA: ACCIÓN DE TUTELA</w:t>
      </w:r>
    </w:p>
    <w:p w:rsidR="00000000" w:rsidDel="00000000" w:rsidP="00000000" w:rsidRDefault="00000000" w:rsidRPr="00000000" w14:paraId="00000008">
      <w:pPr>
        <w:pageBreakBefore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pageBreakBefore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ACCIONANTE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(NOMBRE DEL TRABAJADOR)</w:t>
      </w:r>
    </w:p>
    <w:p w:rsidR="00000000" w:rsidDel="00000000" w:rsidP="00000000" w:rsidRDefault="00000000" w:rsidRPr="00000000" w14:paraId="0000000A">
      <w:pPr>
        <w:pageBreakBefore w:val="0"/>
        <w:tabs>
          <w:tab w:val="left" w:leader="none" w:pos="9912"/>
        </w:tabs>
        <w:ind w:right="-1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ACCIONADO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(NOMBRE DE LA EMPRESA) </w:t>
      </w:r>
    </w:p>
    <w:p w:rsidR="00000000" w:rsidDel="00000000" w:rsidP="00000000" w:rsidRDefault="00000000" w:rsidRPr="00000000" w14:paraId="0000000B">
      <w:pPr>
        <w:pageBreakBefore w:val="0"/>
        <w:tabs>
          <w:tab w:val="left" w:leader="none" w:pos="9912"/>
        </w:tabs>
        <w:ind w:right="-1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12"/>
        </w:tabs>
        <w:spacing w:after="0" w:before="0" w:line="240" w:lineRule="auto"/>
        <w:ind w:left="0" w:right="-10" w:hanging="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ageBreakBefore w:val="0"/>
        <w:tabs>
          <w:tab w:val="left" w:leader="none" w:pos="9912"/>
        </w:tabs>
        <w:ind w:right="-1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(NOMBRE DEL TRABAJADOR) </w:t>
      </w:r>
      <w:r w:rsidDel="00000000" w:rsidR="00000000" w:rsidRPr="00000000">
        <w:rPr>
          <w:rFonts w:ascii="Times New Roman" w:cs="Times New Roman" w:eastAsia="Times New Roman" w:hAnsi="Times New Roman"/>
          <w:rtl w:val="0"/>
        </w:rPr>
        <w:t xml:space="preserve">identificado/a con cédula de ciudadanía número  </w:t>
      </w:r>
      <w:r w:rsidDel="00000000" w:rsidR="00000000" w:rsidRPr="00000000">
        <w:rPr>
          <w:rFonts w:ascii="Times New Roman" w:cs="Times New Roman" w:eastAsia="Times New Roman" w:hAnsi="Times New Roman"/>
          <w:b w:val="1"/>
          <w:rtl w:val="0"/>
        </w:rPr>
        <w:t xml:space="preserve">No. XXXXX </w:t>
      </w:r>
      <w:r w:rsidDel="00000000" w:rsidR="00000000" w:rsidRPr="00000000">
        <w:rPr>
          <w:rFonts w:ascii="Times New Roman" w:cs="Times New Roman" w:eastAsia="Times New Roman" w:hAnsi="Times New Roman"/>
          <w:rtl w:val="0"/>
        </w:rPr>
        <w:t xml:space="preserve">de XXXXX, acudo ante Usted muy respetuosamente para promover ACCIÓN DE TUTELA, de conformidad con el artículo 86 de la Constitución Nacional y el Decreto Reglamentario 2591 de 1.991, para que judicialmente se conceda la protección inmediata de mi derecho fundamental al</w:t>
      </w:r>
      <w:r w:rsidDel="00000000" w:rsidR="00000000" w:rsidRPr="00000000">
        <w:rPr>
          <w:rFonts w:ascii="Times New Roman" w:cs="Times New Roman" w:eastAsia="Times New Roman" w:hAnsi="Times New Roman"/>
          <w:b w:val="1"/>
          <w:rtl w:val="0"/>
        </w:rPr>
        <w:t xml:space="preserve"> DEBIDO PROCESO, </w:t>
      </w:r>
      <w:r w:rsidDel="00000000" w:rsidR="00000000" w:rsidRPr="00000000">
        <w:rPr>
          <w:rFonts w:ascii="Times New Roman" w:cs="Times New Roman" w:eastAsia="Times New Roman" w:hAnsi="Times New Roman"/>
          <w:rtl w:val="0"/>
        </w:rPr>
        <w:t xml:space="preserve">el cual se encuentran vulnerados y/o amenazado por parte de   la empresa </w:t>
      </w:r>
      <w:r w:rsidDel="00000000" w:rsidR="00000000" w:rsidRPr="00000000">
        <w:rPr>
          <w:rFonts w:ascii="Times New Roman" w:cs="Times New Roman" w:eastAsia="Times New Roman" w:hAnsi="Times New Roman"/>
          <w:b w:val="1"/>
          <w:rtl w:val="0"/>
        </w:rPr>
        <w:t xml:space="preserve">(NOMBRE DE LA EMPRESA),</w:t>
      </w:r>
      <w:r w:rsidDel="00000000" w:rsidR="00000000" w:rsidRPr="00000000">
        <w:rPr>
          <w:rFonts w:ascii="Times New Roman" w:cs="Times New Roman" w:eastAsia="Times New Roman" w:hAnsi="Times New Roman"/>
          <w:rtl w:val="0"/>
        </w:rPr>
        <w:t xml:space="preserve"> con base en los siguientes:</w:t>
      </w:r>
    </w:p>
    <w:p w:rsidR="00000000" w:rsidDel="00000000" w:rsidP="00000000" w:rsidRDefault="00000000" w:rsidRPr="00000000" w14:paraId="0000000E">
      <w:pPr>
        <w:pageBreakBefore w:val="0"/>
        <w:tabs>
          <w:tab w:val="left" w:leader="none" w:pos="9912"/>
        </w:tabs>
        <w:ind w:left="144" w:right="-1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pageBreakBefore w:val="0"/>
        <w:tabs>
          <w:tab w:val="left" w:leader="none" w:pos="9912"/>
        </w:tabs>
        <w:ind w:left="144" w:right="-1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HECHOS:</w:t>
      </w:r>
    </w:p>
    <w:p w:rsidR="00000000" w:rsidDel="00000000" w:rsidP="00000000" w:rsidRDefault="00000000" w:rsidRPr="00000000" w14:paraId="00000010">
      <w:pPr>
        <w:pageBreakBefore w:val="0"/>
        <w:tabs>
          <w:tab w:val="left" w:leader="none" w:pos="9912"/>
        </w:tabs>
        <w:ind w:right="-1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1">
      <w:pPr>
        <w:pageBreakBefore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PRIMERO:</w:t>
      </w:r>
      <w:r w:rsidDel="00000000" w:rsidR="00000000" w:rsidRPr="00000000">
        <w:rPr>
          <w:rFonts w:ascii="Times New Roman" w:cs="Times New Roman" w:eastAsia="Times New Roman" w:hAnsi="Times New Roman"/>
          <w:rtl w:val="0"/>
        </w:rPr>
        <w:t xml:space="preserve"> Ingrese a laborar a la empresa </w:t>
      </w:r>
      <w:r w:rsidDel="00000000" w:rsidR="00000000" w:rsidRPr="00000000">
        <w:rPr>
          <w:rFonts w:ascii="Times New Roman" w:cs="Times New Roman" w:eastAsia="Times New Roman" w:hAnsi="Times New Roman"/>
          <w:b w:val="1"/>
          <w:rtl w:val="0"/>
        </w:rPr>
        <w:t xml:space="preserve">(NOMBRE DE LA EMPRESA)</w:t>
      </w:r>
      <w:r w:rsidDel="00000000" w:rsidR="00000000" w:rsidRPr="00000000">
        <w:rPr>
          <w:rFonts w:ascii="Times New Roman" w:cs="Times New Roman" w:eastAsia="Times New Roman" w:hAnsi="Times New Roman"/>
          <w:rtl w:val="0"/>
        </w:rPr>
        <w:t xml:space="preserve">, el  (fecha de ingreso), mediante contrato  (tipo de contrato),para el cargo de (cargo).</w:t>
      </w:r>
    </w:p>
    <w:p w:rsidR="00000000" w:rsidDel="00000000" w:rsidP="00000000" w:rsidRDefault="00000000" w:rsidRPr="00000000" w14:paraId="00000012">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SEGUNDO:</w:t>
      </w:r>
      <w:r w:rsidDel="00000000" w:rsidR="00000000" w:rsidRPr="00000000">
        <w:rPr>
          <w:rFonts w:ascii="Times New Roman" w:cs="Times New Roman" w:eastAsia="Times New Roman" w:hAnsi="Times New Roman"/>
          <w:rtl w:val="0"/>
        </w:rPr>
        <w:t xml:space="preserve"> El día (xxxx)  se me </w:t>
      </w:r>
      <w:r w:rsidDel="00000000" w:rsidR="00000000" w:rsidRPr="00000000">
        <w:rPr>
          <w:rFonts w:ascii="Times New Roman" w:cs="Times New Roman" w:eastAsia="Times New Roman" w:hAnsi="Times New Roman"/>
          <w:rtl w:val="0"/>
        </w:rPr>
        <w:t xml:space="preserve">notificó</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de la apertura de procedimiento disciplinario en mi contra con los siguientes cargos: </w:t>
      </w:r>
    </w:p>
    <w:p w:rsidR="00000000" w:rsidDel="00000000" w:rsidP="00000000" w:rsidRDefault="00000000" w:rsidRPr="00000000" w14:paraId="00000014">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spacing w:after="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(cargos de los que se acusa al trabajador) </w:t>
      </w:r>
      <w:r w:rsidDel="00000000" w:rsidR="00000000" w:rsidRPr="00000000">
        <w:rPr>
          <w:rtl w:val="0"/>
        </w:rPr>
      </w:r>
    </w:p>
    <w:p w:rsidR="00000000" w:rsidDel="00000000" w:rsidP="00000000" w:rsidRDefault="00000000" w:rsidRPr="00000000" w14:paraId="00000016">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TERCERO</w:t>
      </w:r>
      <w:r w:rsidDel="00000000" w:rsidR="00000000" w:rsidRPr="00000000">
        <w:rPr>
          <w:rFonts w:ascii="Times New Roman" w:cs="Times New Roman" w:eastAsia="Times New Roman" w:hAnsi="Times New Roman"/>
          <w:rtl w:val="0"/>
        </w:rPr>
        <w:t xml:space="preserve">: (En adelante </w:t>
      </w:r>
      <w:r w:rsidDel="00000000" w:rsidR="00000000" w:rsidRPr="00000000">
        <w:rPr>
          <w:rFonts w:ascii="Times New Roman" w:cs="Times New Roman" w:eastAsia="Times New Roman" w:hAnsi="Times New Roman"/>
          <w:rtl w:val="0"/>
        </w:rPr>
        <w:t xml:space="preserve">describir</w:t>
      </w:r>
      <w:r w:rsidDel="00000000" w:rsidR="00000000" w:rsidRPr="00000000">
        <w:rPr>
          <w:rFonts w:ascii="Times New Roman" w:cs="Times New Roman" w:eastAsia="Times New Roman" w:hAnsi="Times New Roman"/>
          <w:rtl w:val="0"/>
        </w:rPr>
        <w:t xml:space="preserve"> los hechos donde se </w:t>
      </w:r>
      <w:r w:rsidDel="00000000" w:rsidR="00000000" w:rsidRPr="00000000">
        <w:rPr>
          <w:rFonts w:ascii="Times New Roman" w:cs="Times New Roman" w:eastAsia="Times New Roman" w:hAnsi="Times New Roman"/>
          <w:rtl w:val="0"/>
        </w:rPr>
        <w:t xml:space="preserve">identifique</w:t>
      </w:r>
      <w:r w:rsidDel="00000000" w:rsidR="00000000" w:rsidRPr="00000000">
        <w:rPr>
          <w:rFonts w:ascii="Times New Roman" w:cs="Times New Roman" w:eastAsia="Times New Roman" w:hAnsi="Times New Roman"/>
          <w:rtl w:val="0"/>
        </w:rPr>
        <w:t xml:space="preserve"> dentro del respectivo </w:t>
      </w:r>
      <w:r w:rsidDel="00000000" w:rsidR="00000000" w:rsidRPr="00000000">
        <w:rPr>
          <w:rFonts w:ascii="Times New Roman" w:cs="Times New Roman" w:eastAsia="Times New Roman" w:hAnsi="Times New Roman"/>
          <w:rtl w:val="0"/>
        </w:rPr>
        <w:t xml:space="preserve">procedimiento la violación </w:t>
      </w:r>
      <w:r w:rsidDel="00000000" w:rsidR="00000000" w:rsidRPr="00000000">
        <w:rPr>
          <w:rFonts w:ascii="Times New Roman" w:cs="Times New Roman" w:eastAsia="Times New Roman" w:hAnsi="Times New Roman"/>
          <w:rtl w:val="0"/>
        </w:rPr>
        <w:t xml:space="preserve">al debido proceso)</w:t>
      </w:r>
    </w:p>
    <w:p w:rsidR="00000000" w:rsidDel="00000000" w:rsidP="00000000" w:rsidRDefault="00000000" w:rsidRPr="00000000" w14:paraId="00000018">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tabs>
          <w:tab w:val="left" w:leader="none" w:pos="147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tabs>
          <w:tab w:val="left" w:leader="none" w:pos="147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Style w:val="Heading3"/>
        <w:pageBreakBefore w:val="0"/>
        <w:numPr>
          <w:ilvl w:val="2"/>
          <w:numId w:val="1"/>
        </w:numPr>
        <w:tabs>
          <w:tab w:val="left" w:leader="none" w:pos="9912"/>
        </w:tabs>
        <w:spacing w:after="0" w:line="240" w:lineRule="auto"/>
        <w:ind w:left="0" w:right="-10" w:firstLine="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II- ARGUMENTOS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proceder a formular las pretensiones que persigo con esta acción de amparo constitucional pasó a exponer: A- La procedencia de la acción de tutela; B- Problema Jurídico; C- elementos jurisprudenciales para determinar si existió una violación al derecho fundamental al debido proceso en materia disciplinaria y defensa debida.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12"/>
        </w:tabs>
        <w:spacing w:after="0" w:before="0" w:line="240" w:lineRule="auto"/>
        <w:ind w:left="0" w:right="-1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12"/>
        </w:tabs>
        <w:spacing w:after="0" w:before="0" w:line="240" w:lineRule="auto"/>
        <w:ind w:left="90" w:right="-1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12"/>
        </w:tabs>
        <w:spacing w:after="0" w:before="0" w:line="240" w:lineRule="auto"/>
        <w:ind w:left="90" w:right="-1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12"/>
        </w:tabs>
        <w:spacing w:after="0" w:before="0" w:line="240" w:lineRule="auto"/>
        <w:ind w:left="90" w:right="-1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 PROCEDENCIA DE LA ACCIÓN DE TUTELA.</w:t>
      </w:r>
    </w:p>
    <w:p w:rsidR="00000000" w:rsidDel="00000000" w:rsidP="00000000" w:rsidRDefault="00000000" w:rsidRPr="00000000" w14:paraId="00000023">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conformidad con el artículo 86 constitucional, la acción de tutela procede para proteger de manera inmediata los derechos constitucionales fundamentales cuando se encuentran </w:t>
      </w:r>
      <w:r w:rsidDel="00000000" w:rsidR="00000000" w:rsidRPr="00000000">
        <w:rPr>
          <w:rFonts w:ascii="Times New Roman" w:cs="Times New Roman" w:eastAsia="Times New Roman" w:hAnsi="Times New Roman"/>
          <w:b w:val="1"/>
          <w:rtl w:val="0"/>
        </w:rPr>
        <w:t xml:space="preserve">vulnerados o amenazados por particulares en caso de subordinación o indefensión, siempre que no exista otro medio de defensa judicial idóneo o eficaz para proteger dichos derechos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sentencia </w:t>
      </w:r>
      <w:r w:rsidDel="00000000" w:rsidR="00000000" w:rsidRPr="00000000">
        <w:rPr>
          <w:rFonts w:ascii="Times New Roman" w:cs="Times New Roman" w:eastAsia="Times New Roman" w:hAnsi="Times New Roman"/>
          <w:b w:val="1"/>
          <w:u w:val="single"/>
          <w:rtl w:val="0"/>
        </w:rPr>
        <w:t xml:space="preserve">SU-342/95 </w:t>
      </w:r>
      <w:r w:rsidDel="00000000" w:rsidR="00000000" w:rsidRPr="00000000">
        <w:rPr>
          <w:rFonts w:ascii="Times New Roman" w:cs="Times New Roman" w:eastAsia="Times New Roman" w:hAnsi="Times New Roman"/>
          <w:rtl w:val="0"/>
        </w:rPr>
        <w:t xml:space="preserve">realizó un análisis de los casos en los que podría proceder la acción de tutela para estudiar eventuales violaciones de los derechos fundamentales del trabajador por parte del empleador en los conflictos que se derivan del contrato de trabajo:</w:t>
      </w:r>
    </w:p>
    <w:p w:rsidR="00000000" w:rsidDel="00000000" w:rsidP="00000000" w:rsidRDefault="00000000" w:rsidRPr="00000000" w14:paraId="00000027">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En estos casos, cuando está de por medio una posible amenaza o vulneración de un derecho constitucional fundamental, su solución corresponde al juez de tutela</w:t>
      </w:r>
      <w:r w:rsidDel="00000000" w:rsidR="00000000" w:rsidRPr="00000000">
        <w:rPr>
          <w:rFonts w:ascii="Times New Roman" w:cs="Times New Roman" w:eastAsia="Times New Roman" w:hAnsi="Times New Roman"/>
          <w:rtl w:val="0"/>
        </w:rPr>
        <w:t xml:space="preserve">, mientras que, si la controversia se origina directa o indirectamente en el contrato de trabajo y vulnera derechos de rango legal, consagrados en la legislación laboral, su solución corresponde al juez laboral</w:t>
      </w:r>
    </w:p>
    <w:p w:rsidR="00000000" w:rsidDel="00000000" w:rsidP="00000000" w:rsidRDefault="00000000" w:rsidRPr="00000000" w14:paraId="00000029">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b) Cuando el patrono al imponer sanciones, </w:t>
      </w:r>
      <w:r w:rsidDel="00000000" w:rsidR="00000000" w:rsidRPr="00000000">
        <w:rPr>
          <w:rFonts w:ascii="Times New Roman" w:cs="Times New Roman" w:eastAsia="Times New Roman" w:hAnsi="Times New Roman"/>
          <w:b w:val="1"/>
          <w:i w:val="1"/>
          <w:u w:val="single"/>
          <w:rtl w:val="0"/>
        </w:rPr>
        <w:t xml:space="preserve">en uso del poder disciplinario de que es titular desconoce el derecho de defensa u otro derecho fundamental</w:t>
      </w:r>
      <w:r w:rsidDel="00000000" w:rsidR="00000000" w:rsidRPr="00000000">
        <w:rPr>
          <w:rFonts w:ascii="Times New Roman" w:cs="Times New Roman" w:eastAsia="Times New Roman" w:hAnsi="Times New Roman"/>
          <w:b w:val="1"/>
          <w:u w:val="single"/>
          <w:rtl w:val="0"/>
        </w:rPr>
        <w:t xml:space="preserve">.”</w:t>
      </w:r>
      <w:r w:rsidDel="00000000" w:rsidR="00000000" w:rsidRPr="00000000">
        <w:rPr>
          <w:rtl w:val="0"/>
        </w:rPr>
      </w:r>
    </w:p>
    <w:p w:rsidR="00000000" w:rsidDel="00000000" w:rsidP="00000000" w:rsidRDefault="00000000" w:rsidRPr="00000000" w14:paraId="0000002B">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misma Corte señaló en la sentencia </w:t>
      </w:r>
      <w:r w:rsidDel="00000000" w:rsidR="00000000" w:rsidRPr="00000000">
        <w:rPr>
          <w:rFonts w:ascii="Times New Roman" w:cs="Times New Roman" w:eastAsia="Times New Roman" w:hAnsi="Times New Roman"/>
          <w:b w:val="1"/>
          <w:rtl w:val="0"/>
        </w:rPr>
        <w:t xml:space="preserve">T-434/11</w:t>
      </w:r>
      <w:r w:rsidDel="00000000" w:rsidR="00000000" w:rsidRPr="00000000">
        <w:rPr>
          <w:rFonts w:ascii="Times New Roman" w:cs="Times New Roman" w:eastAsia="Times New Roman" w:hAnsi="Times New Roman"/>
          <w:rtl w:val="0"/>
        </w:rPr>
        <w:t xml:space="preserve"> que:</w:t>
      </w:r>
    </w:p>
    <w:p w:rsidR="00000000" w:rsidDel="00000000" w:rsidP="00000000" w:rsidRDefault="00000000" w:rsidRPr="00000000" w14:paraId="0000002D">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“la imposición del reglamento de trabajo no puede ir en detrimento de los derechos constitucionales de los trabajadores. </w:t>
      </w:r>
      <w:r w:rsidDel="00000000" w:rsidR="00000000" w:rsidRPr="00000000">
        <w:rPr>
          <w:rFonts w:ascii="Times New Roman" w:cs="Times New Roman" w:eastAsia="Times New Roman" w:hAnsi="Times New Roman"/>
          <w:b w:val="1"/>
          <w:i w:val="1"/>
          <w:rtl w:val="0"/>
        </w:rPr>
        <w:t xml:space="preserve">Cuando esto ocurre, es preciso acudir a la acción de tutela para ampararlos</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ageBreakBefore w:val="0"/>
        <w:shd w:fill="ffffff" w:val="clea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pageBreakBefore w:val="0"/>
        <w:tabs>
          <w:tab w:val="left" w:leader="none" w:pos="142"/>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B- PROBLEMA JURÍDICO PLANTEADO</w:t>
      </w:r>
    </w:p>
    <w:p w:rsidR="00000000" w:rsidDel="00000000" w:rsidP="00000000" w:rsidRDefault="00000000" w:rsidRPr="00000000" w14:paraId="00000034">
      <w:pPr>
        <w:pageBreakBefore w:val="0"/>
        <w:jc w:val="both"/>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35">
      <w:pPr>
        <w:pageBreakBefore w:val="0"/>
        <w:jc w:val="both"/>
        <w:rPr>
          <w:rFonts w:ascii="Times New Roman" w:cs="Times New Roman" w:eastAsia="Times New Roman" w:hAnsi="Times New Roman"/>
        </w:rPr>
      </w:pPr>
      <w:bookmarkStart w:colFirst="0" w:colLast="0" w:name="_heading=h.hc98hs53022b" w:id="1"/>
      <w:bookmarkEnd w:id="1"/>
      <w:r w:rsidDel="00000000" w:rsidR="00000000" w:rsidRPr="00000000">
        <w:rPr>
          <w:rFonts w:ascii="Times New Roman" w:cs="Times New Roman" w:eastAsia="Times New Roman" w:hAnsi="Times New Roman"/>
          <w:b w:val="1"/>
          <w:rtl w:val="0"/>
        </w:rPr>
        <w:t xml:space="preserve">(NOMBRE DE LA EMPRESA)</w:t>
      </w:r>
      <w:r w:rsidDel="00000000" w:rsidR="00000000" w:rsidRPr="00000000">
        <w:rPr>
          <w:rFonts w:ascii="Times New Roman" w:cs="Times New Roman" w:eastAsia="Times New Roman" w:hAnsi="Times New Roman"/>
          <w:rtl w:val="0"/>
        </w:rPr>
        <w:t xml:space="preserve"> incurrió en la violación de mi derecho fundamental al </w:t>
      </w:r>
      <w:r w:rsidDel="00000000" w:rsidR="00000000" w:rsidRPr="00000000">
        <w:rPr>
          <w:rFonts w:ascii="Times New Roman" w:cs="Times New Roman" w:eastAsia="Times New Roman" w:hAnsi="Times New Roman"/>
          <w:b w:val="1"/>
          <w:rtl w:val="0"/>
        </w:rPr>
        <w:t xml:space="preserve">DEBIDO PROCESO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(escriba detalladamente cual fue el hecho que determinó la vulneración al debido proceso, ejemplo: no</w:t>
      </w:r>
      <w:r w:rsidDel="00000000" w:rsidR="00000000" w:rsidRPr="00000000">
        <w:rPr>
          <w:rFonts w:ascii="Times New Roman" w:cs="Times New Roman" w:eastAsia="Times New Roman" w:hAnsi="Times New Roman"/>
          <w:b w:val="1"/>
          <w:rtl w:val="0"/>
        </w:rPr>
        <w:t xml:space="preserve"> entregar </w:t>
      </w:r>
      <w:r w:rsidDel="00000000" w:rsidR="00000000" w:rsidRPr="00000000">
        <w:rPr>
          <w:rFonts w:ascii="Times New Roman" w:cs="Times New Roman" w:eastAsia="Times New Roman" w:hAnsi="Times New Roman"/>
          <w:b w:val="1"/>
          <w:rtl w:val="0"/>
        </w:rPr>
        <w:t xml:space="preserve">las pruebas que la empresa </w:t>
      </w:r>
      <w:r w:rsidDel="00000000" w:rsidR="00000000" w:rsidRPr="00000000">
        <w:rPr>
          <w:rFonts w:ascii="Times New Roman" w:cs="Times New Roman" w:eastAsia="Times New Roman" w:hAnsi="Times New Roman"/>
          <w:b w:val="1"/>
          <w:rtl w:val="0"/>
        </w:rPr>
        <w:t xml:space="preserve">tenía </w:t>
      </w:r>
      <w:r w:rsidDel="00000000" w:rsidR="00000000" w:rsidRPr="00000000">
        <w:rPr>
          <w:rFonts w:ascii="Times New Roman" w:cs="Times New Roman" w:eastAsia="Times New Roman" w:hAnsi="Times New Roman"/>
          <w:b w:val="1"/>
          <w:rtl w:val="0"/>
        </w:rPr>
        <w:t xml:space="preserve">en mi contra para ejercer de manera efectiva mi derecho a la defensa)</w:t>
      </w:r>
      <w:r w:rsidDel="00000000" w:rsidR="00000000" w:rsidRPr="00000000">
        <w:rPr>
          <w:rFonts w:ascii="Times New Roman" w:cs="Times New Roman" w:eastAsia="Times New Roman" w:hAnsi="Times New Roman"/>
          <w:rtl w:val="0"/>
        </w:rPr>
        <w:t xml:space="preserve"> , sin cumplir con los principios y etapas establecidas por la Corte Constituci</w:t>
      </w:r>
      <w:r w:rsidDel="00000000" w:rsidR="00000000" w:rsidRPr="00000000">
        <w:rPr>
          <w:rFonts w:ascii="Times New Roman" w:cs="Times New Roman" w:eastAsia="Times New Roman" w:hAnsi="Times New Roman"/>
          <w:rtl w:val="0"/>
        </w:rPr>
        <w:t xml:space="preserve">onal en la Sentencia  C 593 de 2014. </w:t>
      </w:r>
    </w:p>
    <w:p w:rsidR="00000000" w:rsidDel="00000000" w:rsidP="00000000" w:rsidRDefault="00000000" w:rsidRPr="00000000" w14:paraId="00000036">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Como se presentará a continuación se desarrollará la jurisprudencia establecida por la corte constitucional respecto al debido proceso en sanciones disciplinarias, la cual desarrolla el </w:t>
      </w:r>
      <w:r w:rsidDel="00000000" w:rsidR="00000000" w:rsidRPr="00000000">
        <w:rPr>
          <w:rFonts w:ascii="Times New Roman" w:cs="Times New Roman" w:eastAsia="Times New Roman" w:hAnsi="Times New Roman"/>
          <w:b w:val="1"/>
          <w:u w:val="single"/>
          <w:rtl w:val="0"/>
        </w:rPr>
        <w:t xml:space="preserve">artículo 29 específicamente en la preexistencia de la sanción para evitar situaciones discriminatorias contra los trabajadores y sus derechos.</w:t>
      </w:r>
      <w:r w:rsidDel="00000000" w:rsidR="00000000" w:rsidRPr="00000000">
        <w:rPr>
          <w:rtl w:val="0"/>
        </w:rPr>
      </w:r>
    </w:p>
    <w:p w:rsidR="00000000" w:rsidDel="00000000" w:rsidP="00000000" w:rsidRDefault="00000000" w:rsidRPr="00000000" w14:paraId="00000038">
      <w:pPr>
        <w:pageBreakBefore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9">
      <w:pPr>
        <w:pageBreakBefore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ELEMENTOS JURISPRUDENCIALES PARA DETERMINAR SI EXISTIÓ UNA VIOLACIÓN AL DERECHO FUNDAMENTAL AL DEBIDO PROCESO EN MATERIA DISCIPLINARIA.</w:t>
      </w:r>
    </w:p>
    <w:p w:rsidR="00000000" w:rsidDel="00000000" w:rsidP="00000000" w:rsidRDefault="00000000" w:rsidRPr="00000000" w14:paraId="0000003A">
      <w:pPr>
        <w:pageBreakBefore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resolver el Problema Jurídico planteado conviene realizar un rastreo jurisprudencial con el fin de identificar los criterios fundamentales para determinar en qué supuestos de hecho puede evidenciarse la violación al derecho fundamental al debido proceso y las garantías en él inscritas.</w:t>
      </w:r>
    </w:p>
    <w:p w:rsidR="00000000" w:rsidDel="00000000" w:rsidP="00000000" w:rsidRDefault="00000000" w:rsidRPr="00000000" w14:paraId="0000003C">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esta forma, como primera medida la sentencia T-632 de 2007 ha establecido que el derecho fundamental al debido proceso resulta aplicable a las relaciones laborales entre particulares.</w:t>
      </w:r>
    </w:p>
    <w:p w:rsidR="00000000" w:rsidDel="00000000" w:rsidP="00000000" w:rsidRDefault="00000000" w:rsidRPr="00000000" w14:paraId="0000003E">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CONSTITUCIÓN POLÍTICA</w:t>
      </w:r>
    </w:p>
    <w:p w:rsidR="00000000" w:rsidDel="00000000" w:rsidP="00000000" w:rsidRDefault="00000000" w:rsidRPr="00000000" w14:paraId="00000040">
      <w:pPr>
        <w:pageBreakBefore w:val="0"/>
        <w:spacing w:after="280" w:before="28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ARTÍCULO </w:t>
      </w:r>
      <w:r w:rsidDel="00000000" w:rsidR="00000000" w:rsidRPr="00000000">
        <w:rPr>
          <w:rFonts w:ascii="Times New Roman" w:cs="Times New Roman" w:eastAsia="Times New Roman" w:hAnsi="Times New Roman"/>
          <w:b w:val="1"/>
          <w:rtl w:val="0"/>
        </w:rPr>
        <w:t xml:space="preserve">29. “</w:t>
      </w:r>
      <w:r w:rsidDel="00000000" w:rsidR="00000000" w:rsidRPr="00000000">
        <w:rPr>
          <w:rFonts w:ascii="Times New Roman" w:cs="Times New Roman" w:eastAsia="Times New Roman" w:hAnsi="Times New Roman"/>
          <w:i w:val="1"/>
          <w:rtl w:val="0"/>
        </w:rPr>
        <w:t xml:space="preserve">El debido proceso se aplicará a toda clase de actuaciones judiciales y administrativas.</w:t>
      </w:r>
    </w:p>
    <w:p w:rsidR="00000000" w:rsidDel="00000000" w:rsidP="00000000" w:rsidRDefault="00000000" w:rsidRPr="00000000" w14:paraId="00000041">
      <w:pPr>
        <w:pageBreakBefore w:val="0"/>
        <w:spacing w:after="280" w:before="28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Nadie podrá ser juzgado sino conforme a leyes preexistentes al acto que se le imputa</w:t>
      </w:r>
      <w:r w:rsidDel="00000000" w:rsidR="00000000" w:rsidRPr="00000000">
        <w:rPr>
          <w:rFonts w:ascii="Times New Roman" w:cs="Times New Roman" w:eastAsia="Times New Roman" w:hAnsi="Times New Roman"/>
          <w:i w:val="1"/>
          <w:rtl w:val="0"/>
        </w:rPr>
        <w:t xml:space="preserve">, ante juez o tribunal competente y con observancia de la plenitud de las formas propias de cada juicio.</w:t>
      </w:r>
    </w:p>
    <w:p w:rsidR="00000000" w:rsidDel="00000000" w:rsidP="00000000" w:rsidRDefault="00000000" w:rsidRPr="00000000" w14:paraId="00000042">
      <w:pPr>
        <w:pageBreakBefore w:val="0"/>
        <w:spacing w:after="280" w:before="28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En materia penal, la ley permisiva o favorable, aun cuando sea posterior, se aplicará de preferencia a la restrictiva o desfavorable.</w:t>
      </w:r>
    </w:p>
    <w:p w:rsidR="00000000" w:rsidDel="00000000" w:rsidP="00000000" w:rsidRDefault="00000000" w:rsidRPr="00000000" w14:paraId="00000043">
      <w:pPr>
        <w:pageBreakBefore w:val="0"/>
        <w:spacing w:after="280" w:before="28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Toda persona se presume inocente mientras no se la haya declarado judicialmente culpable</w:t>
      </w:r>
      <w:r w:rsidDel="00000000" w:rsidR="00000000" w:rsidRPr="00000000">
        <w:rPr>
          <w:rFonts w:ascii="Times New Roman" w:cs="Times New Roman" w:eastAsia="Times New Roman" w:hAnsi="Times New Roman"/>
          <w:i w:val="1"/>
          <w:rtl w:val="0"/>
        </w:rPr>
        <w:t xml:space="preserv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rsidR="00000000" w:rsidDel="00000000" w:rsidP="00000000" w:rsidRDefault="00000000" w:rsidRPr="00000000" w14:paraId="00000044">
      <w:pPr>
        <w:pageBreakBefore w:val="0"/>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Es nula, de pleno derecho, la prueba obtenida con violación del debido proceso.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5">
      <w:pPr>
        <w:pageBreakBefore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pageBreakBefore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JURISPRUDENCIA</w:t>
      </w:r>
    </w:p>
    <w:p w:rsidR="00000000" w:rsidDel="00000000" w:rsidP="00000000" w:rsidRDefault="00000000" w:rsidRPr="00000000" w14:paraId="00000047">
      <w:pPr>
        <w:pageBreakBefore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sentencia C-593 de 2014 la corte constitucional compiló el desarrollo de sus sentencias sobre los límites a la facultad disciplinaria del empleador</w:t>
      </w:r>
    </w:p>
    <w:p w:rsidR="00000000" w:rsidDel="00000000" w:rsidP="00000000" w:rsidRDefault="00000000" w:rsidRPr="00000000" w14:paraId="00000049">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ageBreakBefore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C-593 de 2014</w:t>
      </w:r>
    </w:p>
    <w:p w:rsidR="00000000" w:rsidDel="00000000" w:rsidP="00000000" w:rsidRDefault="00000000" w:rsidRPr="00000000" w14:paraId="0000004B">
      <w:pPr>
        <w:pageBreakBefore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pageBreakBefore w:val="0"/>
        <w:shd w:fill="ffffff" w:val="clear"/>
        <w:ind w:left="709" w:right="-4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norma puede ser interpretada de una forma acorde con el texto constitucional, en el sentido que cuando el legislador se refiere a que el trabajador debe ser oído previamente a la imposición de la sanción, debe entenderse que ello implica que </w:t>
      </w:r>
      <w:r w:rsidDel="00000000" w:rsidR="00000000" w:rsidRPr="00000000">
        <w:rPr>
          <w:rFonts w:ascii="Times New Roman" w:cs="Times New Roman" w:eastAsia="Times New Roman" w:hAnsi="Times New Roman"/>
          <w:b w:val="1"/>
          <w:rtl w:val="0"/>
        </w:rPr>
        <w:t xml:space="preserve">deben respetarse las garantías propias del debido proceso.</w:t>
      </w:r>
    </w:p>
    <w:p w:rsidR="00000000" w:rsidDel="00000000" w:rsidP="00000000" w:rsidRDefault="00000000" w:rsidRPr="00000000" w14:paraId="0000004D">
      <w:pPr>
        <w:pageBreakBefore w:val="0"/>
        <w:shd w:fill="ffffff" w:val="clear"/>
        <w:ind w:left="709" w:right="-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pageBreakBefore w:val="0"/>
        <w:shd w:fill="ffffff" w:val="clear"/>
        <w:ind w:left="709" w:right="-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Sobre el particular recuerda la Sala que el referido derecho constitucional se aplica no sólo a las actuaciones judiciales y administrativas del Estado, sino que en todos los campos donde se haga uso de la facultad disciplinaria, entiéndase ésta como la prerrogativa de un sujeto para imponer sanciones o castigos para mantener el orden al interior de las organizaciones privadas. Ello, además, resulta de trascendental importancia cuando se trata de relaciones laborales en donde existe un alto grado de subordinación y el trabajador se constituye como la parte débil de dicha relación jurídica.</w:t>
      </w:r>
    </w:p>
    <w:p w:rsidR="00000000" w:rsidDel="00000000" w:rsidP="00000000" w:rsidRDefault="00000000" w:rsidRPr="00000000" w14:paraId="0000004F">
      <w:pPr>
        <w:pageBreakBefore w:val="0"/>
        <w:shd w:fill="ffffff" w:val="clear"/>
        <w:ind w:left="709" w:right="-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pageBreakBefore w:val="0"/>
        <w:shd w:fill="ffffff" w:val="clear"/>
        <w:ind w:left="709" w:right="-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anterior, se hace indispensable que los empleadores fijen, en los Reglamentos Internos de Trabajo, unas formas o parámetros mínimos que delimiten el uso del poder de sancionar y que permitan a los trabajadores conocer tanto las conductas que dan origen al castigo como su sanción, así como el procedimiento que se adelantará para la determinación de la responsabilidad. Allí deben fijarse unos mínimos que garantizan los derechos al debido proceso y a la defensa de los individuos que hacen parte del ente correspondiente.</w:t>
      </w:r>
    </w:p>
    <w:p w:rsidR="00000000" w:rsidDel="00000000" w:rsidP="00000000" w:rsidRDefault="00000000" w:rsidRPr="00000000" w14:paraId="00000051">
      <w:pPr>
        <w:pageBreakBefore w:val="0"/>
        <w:shd w:fill="ffffff" w:val="clear"/>
        <w:ind w:left="709" w:right="-4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ageBreakBefore w:val="0"/>
        <w:shd w:fill="ffffff" w:val="clear"/>
        <w:ind w:right="-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empresa usa los descargos para cumplir con una simple formalidad, pero como en mi caso se evidencia, que usa su poder para dar por terminado mi contrato a su arbitrio.</w:t>
      </w:r>
    </w:p>
    <w:p w:rsidR="00000000" w:rsidDel="00000000" w:rsidP="00000000" w:rsidRDefault="00000000" w:rsidRPr="00000000" w14:paraId="00000053">
      <w:pPr>
        <w:pageBreakBefore w:val="0"/>
        <w:shd w:fill="ffffff" w:val="clear"/>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pageBreakBefore w:val="0"/>
        <w:shd w:fill="ffffff" w:val="clear"/>
        <w:ind w:left="709" w:right="-42"/>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En este orden de ideas, la jurisprudencia constitucional ha establecido el conjunto de elementos mínimos que debe </w:t>
      </w:r>
      <w:r w:rsidDel="00000000" w:rsidR="00000000" w:rsidRPr="00000000">
        <w:rPr>
          <w:rFonts w:ascii="Times New Roman" w:cs="Times New Roman" w:eastAsia="Times New Roman" w:hAnsi="Times New Roman"/>
          <w:b w:val="1"/>
          <w:rtl w:val="0"/>
        </w:rPr>
        <w:t xml:space="preserve">contemplar el Reglamento Interno de Trabajo al regular el procedimiento para la imposición de las sanciones</w:t>
      </w:r>
      <w:r w:rsidDel="00000000" w:rsidR="00000000" w:rsidRPr="00000000">
        <w:rPr>
          <w:rFonts w:ascii="Times New Roman" w:cs="Times New Roman" w:eastAsia="Times New Roman" w:hAnsi="Times New Roman"/>
          <w:rtl w:val="0"/>
        </w:rPr>
        <w:t xml:space="preserve"> disciplinarias que en él se contemplen, entre los que se encuentran </w:t>
      </w:r>
      <w:r w:rsidDel="00000000" w:rsidR="00000000" w:rsidRPr="00000000">
        <w:rPr>
          <w:rFonts w:ascii="Times New Roman" w:cs="Times New Roman" w:eastAsia="Times New Roman" w:hAnsi="Times New Roman"/>
          <w:u w:val="single"/>
          <w:rtl w:val="0"/>
        </w:rPr>
        <w:t xml:space="preserve">(</w:t>
      </w:r>
      <w:r w:rsidDel="00000000" w:rsidR="00000000" w:rsidRPr="00000000">
        <w:rPr>
          <w:rFonts w:ascii="Times New Roman" w:cs="Times New Roman" w:eastAsia="Times New Roman" w:hAnsi="Times New Roman"/>
          <w:b w:val="1"/>
          <w:u w:val="single"/>
          <w:rtl w:val="0"/>
        </w:rPr>
        <w:t xml:space="preserve">i) la comunicación formal de la apertura del proceso disciplinario a la persona a quien se imputan las conductas posibles de sanción</w:t>
      </w:r>
      <w:r w:rsidDel="00000000" w:rsidR="00000000" w:rsidRPr="00000000">
        <w:rPr>
          <w:rFonts w:ascii="Times New Roman" w:cs="Times New Roman" w:eastAsia="Times New Roman" w:hAnsi="Times New Roman"/>
          <w:b w:val="1"/>
          <w:rtl w:val="0"/>
        </w:rPr>
        <w:t xml:space="preserve">, (ii) </w:t>
      </w:r>
      <w:r w:rsidDel="00000000" w:rsidR="00000000" w:rsidRPr="00000000">
        <w:rPr>
          <w:rFonts w:ascii="Times New Roman" w:cs="Times New Roman" w:eastAsia="Times New Roman" w:hAnsi="Times New Roman"/>
          <w:b w:val="1"/>
          <w:u w:val="single"/>
          <w:rtl w:val="0"/>
        </w:rPr>
        <w:t xml:space="preserve">la formulación de los cargos imputados, que puede ser verbal o escrita, siempre y cuando en ella consten de manera clara y precisa las conductas, las faltas disciplinarias a que esas conductas dan lugar y la calificación provisional de las conductas como faltas disciplinarias. Acá debe recordarse que el mismo Código Sustantivo del Trabajo dispone que tanto la conducta como su respectiva sanción debe encontrarse previamente consagradas en el Reglamento Interno del Trabajo</w:t>
      </w:r>
      <w:r w:rsidDel="00000000" w:rsidR="00000000" w:rsidRPr="00000000">
        <w:rPr>
          <w:rFonts w:ascii="Times New Roman" w:cs="Times New Roman" w:eastAsia="Times New Roman" w:hAnsi="Times New Roman"/>
          <w:b w:val="1"/>
          <w:rtl w:val="0"/>
        </w:rPr>
        <w:t xml:space="preserve">, (iii) </w:t>
      </w:r>
      <w:r w:rsidDel="00000000" w:rsidR="00000000" w:rsidRPr="00000000">
        <w:rPr>
          <w:rFonts w:ascii="Times New Roman" w:cs="Times New Roman" w:eastAsia="Times New Roman" w:hAnsi="Times New Roman"/>
          <w:b w:val="1"/>
          <w:u w:val="single"/>
          <w:rtl w:val="0"/>
        </w:rPr>
        <w:t xml:space="preserve">el traslado al imputado de todas y cada una de las pruebas que fundamentan los cargos formulados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(iv) </w:t>
      </w:r>
      <w:r w:rsidDel="00000000" w:rsidR="00000000" w:rsidRPr="00000000">
        <w:rPr>
          <w:rFonts w:ascii="Times New Roman" w:cs="Times New Roman" w:eastAsia="Times New Roman" w:hAnsi="Times New Roman"/>
          <w:b w:val="1"/>
          <w:u w:val="single"/>
          <w:rtl w:val="0"/>
        </w:rPr>
        <w:t xml:space="preserve">la indicación de un término durante el cual el acusado pueda formular sus descargos, controvertir las pruebas en su contra y allegar las que considere necesarias para sustentar sus descargos, (vi) el pronunciamiento definitivo del patrono mediante un acto motivado y congruente, (vii) la imposición de una sanción proporcional a los hechos que la motivaron; y</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b w:val="1"/>
          <w:u w:val="single"/>
          <w:rtl w:val="0"/>
        </w:rPr>
        <w:t xml:space="preserve">(viii)</w:t>
      </w:r>
      <w:r w:rsidDel="00000000" w:rsidR="00000000" w:rsidRPr="00000000">
        <w:rPr>
          <w:rFonts w:ascii="Times New Roman" w:cs="Times New Roman" w:eastAsia="Times New Roman" w:hAnsi="Times New Roman"/>
          <w:u w:val="single"/>
          <w:rtl w:val="0"/>
        </w:rPr>
        <w:t xml:space="preserve"> la posibilidad que el trabajador pueda controvertir, mediante los recursos pertinentes, todas y cada una de las decisiones ya sea ante el superior jerárquico de aquél que impone la sanción.</w:t>
      </w:r>
    </w:p>
    <w:p w:rsidR="00000000" w:rsidDel="00000000" w:rsidP="00000000" w:rsidRDefault="00000000" w:rsidRPr="00000000" w14:paraId="00000055">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ageBreakBefore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III. PETICIONES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PR</w:t>
      </w:r>
      <w:r w:rsidDel="00000000" w:rsidR="00000000" w:rsidRPr="00000000">
        <w:rPr>
          <w:rFonts w:ascii="Times New Roman" w:cs="Times New Roman" w:eastAsia="Times New Roman" w:hAnsi="Times New Roman"/>
          <w:b w:val="1"/>
          <w:sz w:val="24"/>
          <w:szCs w:val="24"/>
          <w:rtl w:val="0"/>
        </w:rPr>
        <w:t xml:space="preserve">Í</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MERO: CONCEDER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tutela a mi favor de mi derecho fundamental 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DEBIDO PROCESO.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pageBreakBefore w:val="0"/>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SEGUNDO: </w:t>
      </w:r>
      <w:r w:rsidDel="00000000" w:rsidR="00000000" w:rsidRPr="00000000">
        <w:rPr>
          <w:rFonts w:ascii="Times New Roman" w:cs="Times New Roman" w:eastAsia="Times New Roman" w:hAnsi="Times New Roman"/>
          <w:b w:val="1"/>
          <w:rtl w:val="0"/>
        </w:rPr>
        <w:t xml:space="preserve">ORDENAR a</w:t>
      </w:r>
      <w:r w:rsidDel="00000000" w:rsidR="00000000" w:rsidRPr="00000000">
        <w:rPr>
          <w:rFonts w:ascii="Times New Roman" w:cs="Times New Roman" w:eastAsia="Times New Roman" w:hAnsi="Times New Roman"/>
          <w:rtl w:val="0"/>
        </w:rPr>
        <w:t xml:space="preserve"> l</w:t>
      </w:r>
      <w:r w:rsidDel="00000000" w:rsidR="00000000" w:rsidRPr="00000000">
        <w:rPr>
          <w:rFonts w:ascii="Times New Roman" w:cs="Times New Roman" w:eastAsia="Times New Roman" w:hAnsi="Times New Roman"/>
          <w:rtl w:val="0"/>
        </w:rPr>
        <w:t xml:space="preserve">a accionada declarar la nulidad del procedimiento disciplinario adelantado, y en consecuencia se archive el procedimiento, </w:t>
      </w:r>
      <w:r w:rsidDel="00000000" w:rsidR="00000000" w:rsidRPr="00000000">
        <w:rPr>
          <w:rFonts w:ascii="Times New Roman" w:cs="Times New Roman" w:eastAsia="Times New Roman" w:hAnsi="Times New Roman"/>
          <w:rtl w:val="0"/>
        </w:rPr>
        <w:t xml:space="preserve">borre de la hoja de vida y ordene la devolución de salarios en caso de suspensiones o de dineros cobrados a título de sanción.</w:t>
      </w:r>
      <w:r w:rsidDel="00000000" w:rsidR="00000000" w:rsidRPr="00000000">
        <w:rPr>
          <w:rtl w:val="0"/>
        </w:rPr>
      </w:r>
    </w:p>
    <w:p w:rsidR="00000000" w:rsidDel="00000000" w:rsidP="00000000" w:rsidRDefault="00000000" w:rsidRPr="00000000" w14:paraId="0000005A">
      <w:pPr>
        <w:pageBreakBefore w:val="0"/>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pageBreakBefore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PREVENIR a la accionada para que NO CONTINÚE VULNERANDO LOS DERECHOS de los trabajadores, sin dar cumplimiento efectivo a las garantías y principios Constitucionales establecidos en él y en la ley.</w:t>
      </w:r>
      <w:r w:rsidDel="00000000" w:rsidR="00000000" w:rsidRPr="00000000">
        <w:rPr>
          <w:rtl w:val="0"/>
        </w:rPr>
      </w:r>
    </w:p>
    <w:p w:rsidR="00000000" w:rsidDel="00000000" w:rsidP="00000000" w:rsidRDefault="00000000" w:rsidRPr="00000000" w14:paraId="0000005C">
      <w:pPr>
        <w:pageBreakBefore w:val="0"/>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CUARTA: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Vigile el cumplimiento de la sentencia proferida por </w:t>
      </w:r>
      <w:r w:rsidDel="00000000" w:rsidR="00000000" w:rsidRPr="00000000">
        <w:rPr>
          <w:rFonts w:ascii="Times New Roman" w:cs="Times New Roman" w:eastAsia="Times New Roman" w:hAnsi="Times New Roman"/>
          <w:i w:val="1"/>
          <w:sz w:val="24"/>
          <w:szCs w:val="24"/>
          <w:rtl w:val="0"/>
        </w:rPr>
        <w:t xml:space="preserve">u</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sted, señor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JUEZ CONSTITUCIONAL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de forma tal q</w:t>
      </w:r>
      <w:r w:rsidDel="00000000" w:rsidR="00000000" w:rsidRPr="00000000">
        <w:rPr>
          <w:rFonts w:ascii="Times New Roman" w:cs="Times New Roman" w:eastAsia="Times New Roman" w:hAnsi="Times New Roman"/>
          <w:b w:val="0"/>
          <w:i w:val="1"/>
          <w:smallCaps w:val="0"/>
          <w:strike w:val="0"/>
          <w:sz w:val="24"/>
          <w:szCs w:val="24"/>
          <w:highlight w:val="white"/>
          <w:u w:val="none"/>
          <w:vertAlign w:val="baseline"/>
          <w:rtl w:val="0"/>
        </w:rPr>
        <w:t xml:space="preserve">ue</w:t>
      </w:r>
      <w:r w:rsidDel="00000000" w:rsidR="00000000" w:rsidRPr="00000000">
        <w:rPr>
          <w:rFonts w:ascii="Times New Roman" w:cs="Times New Roman" w:eastAsia="Times New Roman" w:hAnsi="Times New Roman"/>
          <w:i w:val="1"/>
          <w:sz w:val="24"/>
          <w:szCs w:val="24"/>
          <w:highlight w:val="white"/>
          <w:rtl w:val="0"/>
        </w:rPr>
        <w:t xml:space="preserve"> no continúe la</w:t>
      </w:r>
      <w:r w:rsidDel="00000000" w:rsidR="00000000" w:rsidRPr="00000000">
        <w:rPr>
          <w:rFonts w:ascii="Times New Roman" w:cs="Times New Roman" w:eastAsia="Times New Roman" w:hAnsi="Times New Roman"/>
          <w:b w:val="0"/>
          <w:i w:val="1"/>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v</w:t>
      </w:r>
      <w:r w:rsidDel="00000000" w:rsidR="00000000" w:rsidRPr="00000000">
        <w:rPr>
          <w:rFonts w:ascii="Times New Roman" w:cs="Times New Roman" w:eastAsia="Times New Roman" w:hAnsi="Times New Roman"/>
          <w:b w:val="0"/>
          <w:i w:val="1"/>
          <w:smallCaps w:val="0"/>
          <w:strike w:val="0"/>
          <w:sz w:val="24"/>
          <w:szCs w:val="24"/>
          <w:highlight w:val="white"/>
          <w:u w:val="none"/>
          <w:vertAlign w:val="baseline"/>
          <w:rtl w:val="0"/>
        </w:rPr>
        <w:t xml:space="preserve">ulneración y 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menaza de mis derechos fundamentales tutelados.</w:t>
      </w:r>
      <w:r w:rsidDel="00000000" w:rsidR="00000000" w:rsidRPr="00000000">
        <w:rPr>
          <w:rtl w:val="0"/>
        </w:rPr>
      </w:r>
    </w:p>
    <w:p w:rsidR="00000000" w:rsidDel="00000000" w:rsidP="00000000" w:rsidRDefault="00000000" w:rsidRPr="00000000" w14:paraId="0000005D">
      <w:pPr>
        <w:pageBreakBefore w:val="0"/>
        <w:shd w:fill="ffffff" w:val="clear"/>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QUINTA: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ORDENAR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 los accionados para que en término de 10 días, informe sobre el cumplimiento de lo ordenado por Usted, señor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JUEZ CONSTITUCIONAL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E">
      <w:pPr>
        <w:pageBreakBefore w:val="0"/>
        <w:tabs>
          <w:tab w:val="left" w:leader="none" w:pos="9912"/>
        </w:tabs>
        <w:spacing w:line="276" w:lineRule="auto"/>
        <w:ind w:right="-1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br w:type="textWrapping"/>
        <w:t xml:space="preserve">SEXTA: </w:t>
      </w:r>
      <w:r w:rsidDel="00000000" w:rsidR="00000000" w:rsidRPr="00000000">
        <w:rPr>
          <w:rFonts w:ascii="Times New Roman" w:cs="Times New Roman" w:eastAsia="Times New Roman" w:hAnsi="Times New Roman"/>
          <w:rtl w:val="0"/>
        </w:rPr>
        <w:t xml:space="preserve">En caso de no cumplirse lo ordenado por usted, se continué con el desacato consagrado</w:t>
      </w:r>
      <w:r w:rsidDel="00000000" w:rsidR="00000000" w:rsidRPr="00000000">
        <w:rPr>
          <w:rFonts w:ascii="Times New Roman" w:cs="Times New Roman" w:eastAsia="Times New Roman" w:hAnsi="Times New Roman"/>
          <w:rtl w:val="0"/>
        </w:rPr>
        <w:t xml:space="preserve"> él artículo</w:t>
      </w:r>
      <w:r w:rsidDel="00000000" w:rsidR="00000000" w:rsidRPr="00000000">
        <w:rPr>
          <w:rFonts w:ascii="Times New Roman" w:cs="Times New Roman" w:eastAsia="Times New Roman" w:hAnsi="Times New Roman"/>
          <w:rtl w:val="0"/>
        </w:rPr>
        <w:t xml:space="preserve"> 53 y s.s. del decreto 2591 de 1991.</w:t>
      </w:r>
    </w:p>
    <w:p w:rsidR="00000000" w:rsidDel="00000000" w:rsidP="00000000" w:rsidRDefault="00000000" w:rsidRPr="00000000" w14:paraId="0000005F">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pageBreakBefore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IV. JURAMENTO</w:t>
      </w:r>
    </w:p>
    <w:p w:rsidR="00000000" w:rsidDel="00000000" w:rsidP="00000000" w:rsidRDefault="00000000" w:rsidRPr="00000000" w14:paraId="00000062">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3">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Bajo la gravedad del juramento manifiesto que por los mismos hechos y derechos no he presentado petición similar ante ninguna autoridad judicial.</w:t>
      </w:r>
    </w:p>
    <w:p w:rsidR="00000000" w:rsidDel="00000000" w:rsidP="00000000" w:rsidRDefault="00000000" w:rsidRPr="00000000" w14:paraId="00000064">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5">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6">
      <w:pPr>
        <w:pageBreakBefore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 PRUEBAS</w:t>
      </w:r>
    </w:p>
    <w:p w:rsidR="00000000" w:rsidDel="00000000" w:rsidP="00000000" w:rsidRDefault="00000000" w:rsidRPr="00000000" w14:paraId="00000067">
      <w:pPr>
        <w:pageBreakBefore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pageBreakBefore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Documentales</w:t>
      </w:r>
    </w:p>
    <w:p w:rsidR="00000000" w:rsidDel="00000000" w:rsidP="00000000" w:rsidRDefault="00000000" w:rsidRPr="00000000" w14:paraId="00000069">
      <w:pPr>
        <w:pageBreakBefore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Copia de la citación a descargos.</w:t>
      </w:r>
    </w:p>
    <w:p w:rsidR="00000000" w:rsidDel="00000000" w:rsidP="00000000" w:rsidRDefault="00000000" w:rsidRPr="00000000" w14:paraId="0000006B">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Copia del acta de </w:t>
      </w:r>
      <w:r w:rsidDel="00000000" w:rsidR="00000000" w:rsidRPr="00000000">
        <w:rPr>
          <w:rFonts w:ascii="Times New Roman" w:cs="Times New Roman" w:eastAsia="Times New Roman" w:hAnsi="Times New Roman"/>
          <w:rtl w:val="0"/>
        </w:rPr>
        <w:t xml:space="preserve">cargos y  </w:t>
      </w:r>
      <w:r w:rsidDel="00000000" w:rsidR="00000000" w:rsidRPr="00000000">
        <w:rPr>
          <w:rFonts w:ascii="Times New Roman" w:cs="Times New Roman" w:eastAsia="Times New Roman" w:hAnsi="Times New Roman"/>
          <w:rtl w:val="0"/>
        </w:rPr>
        <w:t xml:space="preserve">descargos.</w:t>
      </w:r>
    </w:p>
    <w:p w:rsidR="00000000" w:rsidDel="00000000" w:rsidP="00000000" w:rsidRDefault="00000000" w:rsidRPr="00000000" w14:paraId="0000006C">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Copia del del reglamento interno de trabajo, (</w:t>
      </w:r>
      <w:r w:rsidDel="00000000" w:rsidR="00000000" w:rsidRPr="00000000">
        <w:rPr>
          <w:rFonts w:ascii="Times New Roman" w:cs="Times New Roman" w:eastAsia="Times New Roman" w:hAnsi="Times New Roman"/>
          <w:rtl w:val="0"/>
        </w:rPr>
        <w:t xml:space="preserve">convenciòn colectiva u otro compendio que establezca procedimiento disciplinario, escala de faltas o sanciones )</w:t>
      </w:r>
    </w:p>
    <w:p w:rsidR="00000000" w:rsidDel="00000000" w:rsidP="00000000" w:rsidRDefault="00000000" w:rsidRPr="00000000" w14:paraId="0000006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(Agregar los documentos necesarios para demostrar la</w:t>
      </w:r>
      <w:r w:rsidDel="00000000" w:rsidR="00000000" w:rsidRPr="00000000">
        <w:rPr>
          <w:rFonts w:ascii="Times New Roman" w:cs="Times New Roman" w:eastAsia="Times New Roman" w:hAnsi="Times New Roman"/>
          <w:rtl w:val="0"/>
        </w:rPr>
        <w:t xml:space="preserve"> violación </w:t>
      </w:r>
      <w:r w:rsidDel="00000000" w:rsidR="00000000" w:rsidRPr="00000000">
        <w:rPr>
          <w:rFonts w:ascii="Times New Roman" w:cs="Times New Roman" w:eastAsia="Times New Roman" w:hAnsi="Times New Roman"/>
          <w:rtl w:val="0"/>
        </w:rPr>
        <w:t xml:space="preserve">al debido proceso)</w:t>
      </w:r>
    </w:p>
    <w:p w:rsidR="00000000" w:rsidDel="00000000" w:rsidP="00000000" w:rsidRDefault="00000000" w:rsidRPr="00000000" w14:paraId="0000006F">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 oficio:</w:t>
      </w:r>
      <w:r w:rsidDel="00000000" w:rsidR="00000000" w:rsidRPr="00000000">
        <w:rPr>
          <w:rtl w:val="0"/>
        </w:rPr>
      </w:r>
    </w:p>
    <w:p w:rsidR="00000000" w:rsidDel="00000000" w:rsidP="00000000" w:rsidRDefault="00000000" w:rsidRPr="00000000" w14:paraId="00000071">
      <w:pPr>
        <w:pageBreakBefore w:val="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Comedidamente solicito Señor Juez se sirva solicitar de oficio a la empresa, todas y cada una de las pruebas necesarias, que demuestren que efectivamente los hechos expuestos e</w:t>
      </w:r>
      <w:r w:rsidDel="00000000" w:rsidR="00000000" w:rsidRPr="00000000">
        <w:rPr>
          <w:rFonts w:ascii="Times New Roman" w:cs="Times New Roman" w:eastAsia="Times New Roman" w:hAnsi="Times New Roman"/>
          <w:rtl w:val="0"/>
        </w:rPr>
        <w:t xml:space="preserve">n la</w:t>
      </w:r>
      <w:r w:rsidDel="00000000" w:rsidR="00000000" w:rsidRPr="00000000">
        <w:rPr>
          <w:rFonts w:ascii="Times New Roman" w:cs="Times New Roman" w:eastAsia="Times New Roman" w:hAnsi="Times New Roman"/>
          <w:rtl w:val="0"/>
        </w:rPr>
        <w:t xml:space="preserve"> presente acción.</w:t>
      </w:r>
      <w:r w:rsidDel="00000000" w:rsidR="00000000" w:rsidRPr="00000000">
        <w:rPr>
          <w:rtl w:val="0"/>
        </w:rPr>
      </w:r>
    </w:p>
    <w:p w:rsidR="00000000" w:rsidDel="00000000" w:rsidP="00000000" w:rsidRDefault="00000000" w:rsidRPr="00000000" w14:paraId="00000072">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3">
      <w:pPr>
        <w:pageBreakBefore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VII. COMPETENCIA</w:t>
      </w:r>
    </w:p>
    <w:p w:rsidR="00000000" w:rsidDel="00000000" w:rsidP="00000000" w:rsidRDefault="00000000" w:rsidRPr="00000000" w14:paraId="00000074">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5">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acuerdo con el artículo 1 del decreto 1983 del 2017 la competencia para conocer esta tutela corresponde a su despacho, dado que la vulneración o amenaza de los derechos fundamentales han ocurrido en la ciudad de </w:t>
      </w:r>
      <w:r w:rsidDel="00000000" w:rsidR="00000000" w:rsidRPr="00000000">
        <w:rPr>
          <w:rFonts w:ascii="Times New Roman" w:cs="Times New Roman" w:eastAsia="Times New Roman" w:hAnsi="Times New Roman"/>
          <w:b w:val="1"/>
          <w:rtl w:val="0"/>
        </w:rPr>
        <w:t xml:space="preserve">(ciudad) </w:t>
      </w:r>
      <w:r w:rsidDel="00000000" w:rsidR="00000000" w:rsidRPr="00000000">
        <w:rPr>
          <w:rFonts w:ascii="Times New Roman" w:cs="Times New Roman" w:eastAsia="Times New Roman" w:hAnsi="Times New Roman"/>
          <w:rtl w:val="0"/>
        </w:rPr>
        <w:t xml:space="preserve">donde tiene jurisdicción. </w:t>
      </w:r>
    </w:p>
    <w:p w:rsidR="00000000" w:rsidDel="00000000" w:rsidP="00000000" w:rsidRDefault="00000000" w:rsidRPr="00000000" w14:paraId="00000076">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no considerarse competente solicito que de inmediato se </w:t>
      </w:r>
      <w:r w:rsidDel="00000000" w:rsidR="00000000" w:rsidRPr="00000000">
        <w:rPr>
          <w:rFonts w:ascii="Times New Roman" w:cs="Times New Roman" w:eastAsia="Times New Roman" w:hAnsi="Times New Roman"/>
          <w:rtl w:val="0"/>
        </w:rPr>
        <w:t xml:space="preserve">envíe a</w:t>
      </w:r>
      <w:r w:rsidDel="00000000" w:rsidR="00000000" w:rsidRPr="00000000">
        <w:rPr>
          <w:rFonts w:ascii="Times New Roman" w:cs="Times New Roman" w:eastAsia="Times New Roman" w:hAnsi="Times New Roman"/>
          <w:rtl w:val="0"/>
        </w:rPr>
        <w:t xml:space="preserve">l juez competente.</w:t>
      </w:r>
    </w:p>
    <w:p w:rsidR="00000000" w:rsidDel="00000000" w:rsidP="00000000" w:rsidRDefault="00000000" w:rsidRPr="00000000" w14:paraId="00000077">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ageBreakBefore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VIII. ANEXOS</w:t>
      </w:r>
    </w:p>
    <w:p w:rsidR="00000000" w:rsidDel="00000000" w:rsidP="00000000" w:rsidRDefault="00000000" w:rsidRPr="00000000" w14:paraId="0000007A">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B">
      <w:pPr>
        <w:pageBreakBefore w:val="0"/>
        <w:numPr>
          <w:ilvl w:val="0"/>
          <w:numId w:val="2"/>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Copia de la acción y sus anexos para el traslado al accionado y para el archivo.</w:t>
      </w:r>
    </w:p>
    <w:p w:rsidR="00000000" w:rsidDel="00000000" w:rsidP="00000000" w:rsidRDefault="00000000" w:rsidRPr="00000000" w14:paraId="0000007C">
      <w:pPr>
        <w:pageBreakBefore w:val="0"/>
        <w:numPr>
          <w:ilvl w:val="0"/>
          <w:numId w:val="2"/>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documentos que se presentan como prueba. </w:t>
      </w:r>
    </w:p>
    <w:p w:rsidR="00000000" w:rsidDel="00000000" w:rsidP="00000000" w:rsidRDefault="00000000" w:rsidRPr="00000000" w14:paraId="0000007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ageBreakBefore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NOTIFICACIÓN:</w:t>
      </w:r>
    </w:p>
    <w:p w:rsidR="00000000" w:rsidDel="00000000" w:rsidP="00000000" w:rsidRDefault="00000000" w:rsidRPr="00000000" w14:paraId="0000007F">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ACCIONANTE: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pageBreakBefore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ACCIONADO: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6">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Atentamente,</w:t>
      </w:r>
    </w:p>
    <w:p w:rsidR="00000000" w:rsidDel="00000000" w:rsidP="00000000" w:rsidRDefault="00000000" w:rsidRPr="00000000" w14:paraId="0000008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(NOMBRE DEL TRABAJADOR)</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-994790</wp:posOffset>
          </wp:positionH>
          <wp:positionV relativeFrom="paragraph">
            <wp:posOffset>266827</wp:posOffset>
          </wp:positionV>
          <wp:extent cx="7743770" cy="340979"/>
          <wp:effectExtent b="0" l="0" r="0" t="0"/>
          <wp:wrapNone/>
          <wp:docPr id="4" name="image2.png"/>
          <a:graphic>
            <a:graphicData uri="http://schemas.openxmlformats.org/drawingml/2006/picture">
              <pic:pic>
                <pic:nvPicPr>
                  <pic:cNvPr id="0" name="image2.png"/>
                  <pic:cNvPicPr preferRelativeResize="0"/>
                </pic:nvPicPr>
                <pic:blipFill>
                  <a:blip r:embed="rId1"/>
                  <a:srcRect b="91889" l="0" r="0" t="0"/>
                  <a:stretch>
                    <a:fillRect/>
                  </a:stretch>
                </pic:blipFill>
                <pic:spPr>
                  <a:xfrm>
                    <a:off x="0" y="0"/>
                    <a:ext cx="7743770" cy="34097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tabs>
        <w:tab w:val="center" w:leader="none" w:pos="4419"/>
        <w:tab w:val="right" w:leader="none" w:pos="8838"/>
      </w:tabs>
      <w:spacing w:after="0" w:line="240" w:lineRule="auto"/>
      <w:rPr>
        <w:b w:val="1"/>
      </w:rPr>
    </w:pPr>
    <w:r w:rsidDel="00000000" w:rsidR="00000000" w:rsidRPr="00000000">
      <w:rPr/>
      <w:drawing>
        <wp:inline distB="114300" distT="114300" distL="114300" distR="114300">
          <wp:extent cx="5612130" cy="9398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1213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ageBreakBefore w:val="0"/>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3">
    <w:name w:val="heading 3"/>
    <w:basedOn w:val="Normal"/>
    <w:next w:val="Textoindependiente"/>
    <w:link w:val="Ttulo3Car"/>
    <w:qFormat w:val="1"/>
    <w:rsid w:val="00A77B38"/>
    <w:pPr>
      <w:keepNext w:val="1"/>
      <w:numPr>
        <w:ilvl w:val="2"/>
        <w:numId w:val="1"/>
      </w:numPr>
      <w:suppressAutoHyphens w:val="1"/>
      <w:spacing w:after="60" w:before="240" w:line="100" w:lineRule="atLeast"/>
      <w:outlineLvl w:val="2"/>
    </w:pPr>
    <w:rPr>
      <w:rFonts w:ascii="Arial" w:cs="Arial" w:eastAsia="Times New Roman" w:hAnsi="Arial"/>
      <w:b w:val="1"/>
      <w:bCs w:val="1"/>
      <w:kern w:val="1"/>
      <w:sz w:val="26"/>
      <w:szCs w:val="26"/>
      <w:lang w:bidi="hi-IN" w:eastAsia="hi-IN"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14AD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14AD6"/>
  </w:style>
  <w:style w:type="paragraph" w:styleId="Piedepgina">
    <w:name w:val="footer"/>
    <w:basedOn w:val="Normal"/>
    <w:link w:val="PiedepginaCar"/>
    <w:uiPriority w:val="99"/>
    <w:unhideWhenUsed w:val="1"/>
    <w:rsid w:val="00E14AD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14AD6"/>
  </w:style>
  <w:style w:type="character" w:styleId="Ttulo3Car" w:customStyle="1">
    <w:name w:val="Título 3 Car"/>
    <w:basedOn w:val="Fuentedeprrafopredeter"/>
    <w:link w:val="Ttulo3"/>
    <w:rsid w:val="00A77B38"/>
    <w:rPr>
      <w:rFonts w:ascii="Arial" w:cs="Arial" w:eastAsia="Times New Roman" w:hAnsi="Arial"/>
      <w:b w:val="1"/>
      <w:bCs w:val="1"/>
      <w:kern w:val="1"/>
      <w:sz w:val="26"/>
      <w:szCs w:val="26"/>
      <w:lang w:bidi="hi-IN" w:eastAsia="hi-IN" w:val="es-ES"/>
    </w:rPr>
  </w:style>
  <w:style w:type="paragraph" w:styleId="Textoindependiente">
    <w:name w:val="Body Text"/>
    <w:basedOn w:val="Normal"/>
    <w:link w:val="TextoindependienteCar"/>
    <w:rsid w:val="00A77B38"/>
    <w:pPr>
      <w:suppressAutoHyphens w:val="1"/>
      <w:spacing w:after="120" w:line="276" w:lineRule="auto"/>
    </w:pPr>
    <w:rPr>
      <w:rFonts w:ascii="Times New Roman" w:cs="Mangal" w:eastAsia="SimSun" w:hAnsi="Times New Roman"/>
      <w:kern w:val="1"/>
      <w:lang w:bidi="hi-IN" w:eastAsia="hi-IN"/>
    </w:rPr>
  </w:style>
  <w:style w:type="character" w:styleId="TextoindependienteCar" w:customStyle="1">
    <w:name w:val="Texto independiente Car"/>
    <w:basedOn w:val="Fuentedeprrafopredeter"/>
    <w:link w:val="Textoindependiente"/>
    <w:rsid w:val="00A77B38"/>
    <w:rPr>
      <w:rFonts w:ascii="Times New Roman" w:cs="Mangal" w:eastAsia="SimSun" w:hAnsi="Times New Roman"/>
      <w:kern w:val="1"/>
      <w:lang w:bidi="hi-IN" w:eastAsia="hi-IN"/>
    </w:rPr>
  </w:style>
  <w:style w:type="paragraph" w:styleId="WW-Predeterminado" w:customStyle="1">
    <w:name w:val="WW-Predeterminado"/>
    <w:rsid w:val="00A77B38"/>
    <w:pPr>
      <w:suppressAutoHyphens w:val="1"/>
      <w:spacing w:after="0" w:line="240" w:lineRule="auto"/>
    </w:pPr>
    <w:rPr>
      <w:rFonts w:ascii="Times New Roman" w:cs="Mangal" w:eastAsia="Arial" w:hAnsi="Times New Roman"/>
      <w:kern w:val="1"/>
      <w:sz w:val="24"/>
      <w:szCs w:val="24"/>
      <w:lang w:bidi="hi-IN" w:eastAsia="hi-IN"/>
    </w:rPr>
  </w:style>
  <w:style w:type="paragraph" w:styleId="Textodebloque1" w:customStyle="1">
    <w:name w:val="Texto de bloque1"/>
    <w:basedOn w:val="Normal"/>
    <w:rsid w:val="00A77B38"/>
    <w:pPr>
      <w:suppressAutoHyphens w:val="1"/>
      <w:spacing w:after="0" w:line="100" w:lineRule="atLeast"/>
      <w:ind w:left="567" w:right="902"/>
      <w:jc w:val="both"/>
    </w:pPr>
    <w:rPr>
      <w:rFonts w:ascii="Times New Roman" w:cs="Mangal" w:eastAsia="Times New Roman" w:hAnsi="Times New Roman"/>
      <w:i w:val="1"/>
      <w:kern w:val="1"/>
      <w:sz w:val="24"/>
      <w:szCs w:val="20"/>
      <w:lang w:bidi="hi-IN" w:eastAsia="hi-IN"/>
    </w:rPr>
  </w:style>
  <w:style w:type="paragraph" w:styleId="Prrafodelista">
    <w:name w:val="List Paragraph"/>
    <w:basedOn w:val="Normal"/>
    <w:uiPriority w:val="34"/>
    <w:qFormat w:val="1"/>
    <w:rsid w:val="00A77B38"/>
    <w:pPr>
      <w:spacing w:after="0" w:line="240" w:lineRule="auto"/>
      <w:ind w:left="708"/>
    </w:pPr>
    <w:rPr>
      <w:rFonts w:ascii="Times New Roman" w:cs="Times New Roman" w:eastAsia="Times New Roman" w:hAnsi="Times New Roman"/>
      <w:sz w:val="24"/>
      <w:szCs w:val="24"/>
      <w:lang w:eastAsia="es-ES" w:val="es-ES"/>
    </w:rPr>
  </w:style>
  <w:style w:type="paragraph" w:styleId="Textonotapie">
    <w:name w:val="footnote text"/>
    <w:aliases w:val="FA Fu,Nota a pie/Bibliog,Footnote Text Char Char Char Char Char,Footnote Text Char Char Char Char,Footnote reference, Car1,Texto nota pie Car1, Car1 Car2,ft,texto de nota al pie,texto de nota al pie Car Car,Ref. de nota al pie1,Footnote"/>
    <w:basedOn w:val="Normal"/>
    <w:link w:val="TextonotapieCar"/>
    <w:uiPriority w:val="99"/>
    <w:rsid w:val="00A77B38"/>
    <w:pPr>
      <w:spacing w:after="0" w:line="240" w:lineRule="auto"/>
    </w:pPr>
    <w:rPr>
      <w:rFonts w:ascii="Times New Roman" w:cs="Times New Roman" w:eastAsia="Times New Roman" w:hAnsi="Times New Roman"/>
      <w:sz w:val="20"/>
      <w:szCs w:val="20"/>
      <w:lang w:eastAsia="es-ES_tradnl" w:val="es-ES_tradnl"/>
    </w:rPr>
  </w:style>
  <w:style w:type="character" w:styleId="TextonotapieCar" w:customStyle="1">
    <w:name w:val="Texto nota pie Car"/>
    <w:aliases w:val="FA Fu Car,Nota a pie/Bibliog Car,Footnote Text Char Char Char Char Char Car,Footnote Text Char Char Char Char Car,Footnote reference Car, Car1 Car,Texto nota pie Car1 Car, Car1 Car2 Car,ft Car,texto de nota al pie Car,Footnote Car"/>
    <w:basedOn w:val="Fuentedeprrafopredeter"/>
    <w:link w:val="Textonotapie"/>
    <w:uiPriority w:val="99"/>
    <w:rsid w:val="00A77B38"/>
    <w:rPr>
      <w:rFonts w:ascii="Times New Roman" w:cs="Times New Roman" w:eastAsia="Times New Roman" w:hAnsi="Times New Roman"/>
      <w:sz w:val="20"/>
      <w:szCs w:val="20"/>
      <w:lang w:eastAsia="es-ES_tradnl" w:val="es-ES_tradnl"/>
    </w:rPr>
  </w:style>
  <w:style w:type="paragraph" w:styleId="Sinespaciado">
    <w:name w:val="No Spacing"/>
    <w:basedOn w:val="Normal"/>
    <w:uiPriority w:val="1"/>
    <w:qFormat w:val="1"/>
    <w:rsid w:val="00A77B38"/>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6dTvkSU25HiOg0BjA88zuwvjXA==">CgMxLjAyCGguZ2pkZ3hzMg5oLmhjOThoczUzMDIyYjgAciExRng2VUd3MVd2ekhTSUxrenkyM09KSHhYRzNMY1pldEk=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2019-08-27T16:35:00Z</dcterms:created>
  <dc:creator>Adriana Guarnizo Latorre</dc:creator>
</cp:coreProperties>
</file>